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br/>
      </w:r>
      <w:r>
        <w:rPr/>
        <w:t>This Template was taken from an Athenahealth EMR user for ulcer debridements, so the formatting may be different for your EMR.</w:t>
        <w:br/>
      </w:r>
      <w:r>
        <w:rPr/>
        <w:br/>
        <w:br/>
      </w:r>
      <w:r>
        <w:rPr>
          <w:b/>
          <w:bCs/>
        </w:rPr>
        <w:t>Ulcer Debridement</w:t>
      </w:r>
      <w:r>
        <w:rPr/>
        <w:br/>
        <w:br/>
        <w:t>After inspection, a medical decision was made that the patient would benefit from a wound care debridement.&lt;br/&gt;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The {{ulcer*|ulcers}}  located on the {{Left|Right}} {{1st digit|2nd digit|3rd digit|4th digit|5th digit|1st MPJ|2nd MPJ| 3rd MPJ|4th MPJ|5th MPJ|5th Met Base|Midfoot|Heel|Medial Ankle|Lateral Ankle|}} {{Plantarly|Dorsally|Plantar Medial|Plantar Latera|Distally|Medially|Laterally|Posteriorly|Anteriorly}} </w:t>
      </w:r>
    </w:p>
    <w:p>
      <w:pPr>
        <w:pStyle w:val="Normal"/>
        <w:bidi w:val="0"/>
        <w:jc w:val="start"/>
        <w:rPr/>
      </w:pPr>
      <w:r>
        <w:rPr/>
        <w:t>&lt;br/&gt;</w:t>
      </w:r>
    </w:p>
    <w:p>
      <w:pPr>
        <w:pStyle w:val="Normal"/>
        <w:bidi w:val="0"/>
        <w:jc w:val="start"/>
        <w:rPr/>
      </w:pPr>
      <w:r>
        <w:rPr/>
        <w:t>&lt;br/&gt; Pre-debridement wound measurements: &lt;br/&gt;</w:t>
      </w:r>
    </w:p>
    <w:p>
      <w:pPr>
        <w:pStyle w:val="Normal"/>
        <w:bidi w:val="0"/>
        <w:jc w:val="start"/>
        <w:rPr/>
      </w:pPr>
      <w:r>
        <w:rPr/>
        <w:t>{{0|0.5|1|2|3|4|5|6|7|8|9|10|11|12|13|14|15|16|17|18|19|20}} mm height &lt;br/&gt;{{0|0.5|1|2|3|4|5|6|7|8|9|10|11|12|13|14|15|16|17|18|19|20|}} mm width &lt;br/&gt; {{0|0.5|1|2|3|4|5|6|7|8|9|10|11|12|13|14|15|16|17|18|19|20}} mm depth. &lt;br/&gt;</w:t>
      </w:r>
    </w:p>
    <w:p>
      <w:pPr>
        <w:pStyle w:val="Normal"/>
        <w:bidi w:val="0"/>
        <w:jc w:val="start"/>
        <w:rPr/>
      </w:pPr>
      <w:r>
        <w:rPr/>
        <w:t>&lt;br/&gt;</w:t>
      </w:r>
    </w:p>
    <w:p>
      <w:pPr>
        <w:pStyle w:val="Normal"/>
        <w:bidi w:val="0"/>
        <w:jc w:val="start"/>
        <w:rPr/>
      </w:pPr>
      <w:r>
        <w:rPr/>
        <w:t xml:space="preserve">Post-debridement measurements: </w:t>
      </w:r>
    </w:p>
    <w:p>
      <w:pPr>
        <w:pStyle w:val="Normal"/>
        <w:bidi w:val="0"/>
        <w:jc w:val="start"/>
        <w:rPr/>
      </w:pPr>
      <w:r>
        <w:rPr/>
        <w:t>&lt;br/&gt;</w:t>
      </w:r>
    </w:p>
    <w:p>
      <w:pPr>
        <w:pStyle w:val="Normal"/>
        <w:bidi w:val="0"/>
        <w:jc w:val="start"/>
        <w:rPr/>
      </w:pPr>
      <w:r>
        <w:rPr/>
        <w:t>{{0|1|2|3|4|5|6|7|8|9|10|11|12|13|14|15|16|17|18|19|20}} mm height &lt;br/&gt;{{0|1|2|3|4|5|6|7|8|9|10|11|12|13|14|15|16|17|18|19|20|}} mm width &lt;br/&gt; {{0|1|2|3|4|5|6|7|8|9|10|11|12|13|14|15|16|17|18|19|20}} mm depth. &lt;br/&gt;</w:t>
      </w:r>
    </w:p>
    <w:p>
      <w:pPr>
        <w:pStyle w:val="Normal"/>
        <w:bidi w:val="0"/>
        <w:jc w:val="start"/>
        <w:rPr/>
      </w:pPr>
      <w:r>
        <w:rPr/>
        <w:t>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&lt;br/&gt;</w:t>
      </w:r>
    </w:p>
    <w:p>
      <w:pPr>
        <w:pStyle w:val="Normal"/>
        <w:bidi w:val="0"/>
        <w:jc w:val="start"/>
        <w:rPr/>
      </w:pPr>
      <w:r>
        <w:rPr/>
        <w:t>Anesthesia was {{obtained with 1% topical lidocaine|not needed due the patient's sensory loss*|obtained utilizing a 1% Lidocaine plain injection |obtained using a 1:1 mix of 1% Lidocaine plain and 0.5% Marcaine Plain anesthetic shot}}.&lt;br/&gt;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Wound Bed Appearance: {{Primarily Fibrous|Mixed Fibrous and Granular|Primarily Granular}} &lt;br/&gt;</w:t>
      </w:r>
    </w:p>
    <w:p>
      <w:pPr>
        <w:pStyle w:val="Normal"/>
        <w:bidi w:val="0"/>
        <w:jc w:val="start"/>
        <w:rPr/>
      </w:pPr>
      <w:r>
        <w:rPr/>
        <w:t>Signs of external pressure: {{no signs of external pressure*|hyperkeratotic rim|hyperkeratotic tissue noted periwound}}</w:t>
      </w:r>
    </w:p>
    <w:p>
      <w:pPr>
        <w:pStyle w:val="Normal"/>
        <w:bidi w:val="0"/>
        <w:jc w:val="start"/>
        <w:rPr/>
      </w:pPr>
      <w:r>
        <w:rPr/>
        <w:t>&lt;br&gt;</w:t>
      </w:r>
    </w:p>
    <w:p>
      <w:pPr>
        <w:pStyle w:val="Normal"/>
        <w:bidi w:val="0"/>
        <w:jc w:val="start"/>
        <w:rPr/>
      </w:pPr>
      <w:r>
        <w:rPr/>
        <w:t>Degree of Fibrous to Granulation tissue respectively:{{100/0|10/90|20/80|30/70|40/60|50/50|60/40|70/30|80/20|90/10|0/100}}&lt;br&gt;</w:t>
      </w:r>
    </w:p>
    <w:p>
      <w:pPr>
        <w:pStyle w:val="Normal"/>
        <w:bidi w:val="0"/>
        <w:jc w:val="start"/>
        <w:rPr/>
      </w:pPr>
      <w:r>
        <w:rPr/>
        <w:t>Drainage: {{none present|mild|moderate*|heavy}} &lt;br&gt;</w:t>
      </w:r>
    </w:p>
    <w:p>
      <w:pPr>
        <w:pStyle w:val="Normal"/>
        <w:bidi w:val="0"/>
        <w:jc w:val="start"/>
        <w:rPr/>
      </w:pPr>
      <w:r>
        <w:rPr/>
        <w:t>Type of drainage if present: {{serous*|serosanguineous|bloody|purulent}} &lt;br&gt;</w:t>
      </w:r>
    </w:p>
    <w:p>
      <w:pPr>
        <w:pStyle w:val="Normal"/>
        <w:bidi w:val="0"/>
        <w:jc w:val="start"/>
        <w:rPr/>
      </w:pPr>
      <w:r>
        <w:rPr/>
        <w:t>Maceration present {{No*|Yes}} &lt;br&gt;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Signs of infection: {{No SOI such as erythema, malodor, and purulence were present*|SOI were present such as erythema|SOI were present such as malodor|SOI were present such as purulence|SOI were present in form of erythema, maldor, and/or fluctuance}} 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ulcer(s) was debrided with a {{#10 blade on #3 scalpel handle,}}{{1/4" tissue nipper,}}{{5 mm curette}}.&lt;br/&gt;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This was a {{selective debridement with non-viable tissue removed and the ulcer did not increase in size|excisional debridement with viable tissue removed down and into the fat layer and the ulcer did increase in size by at least 1 mm in atleast one direction|excisional debridement with viable tissue removed down into the fascial/muscle layer and the ulcer did increase in size by at least  1mm in one direction|excisional debridement with viable tissue removed down to bone and the ulcer did increase in size by at least 1mm in one direction}}. 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Any bleeding that occurred was controlled with {{pressure*|lumicaine|silver nitrate}}.&lt;br/&gt;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patient {{did|did not*}} experience minor procedural pain.&lt;br/&gt;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Goal of wound treatment {{Complete wound healing*|palliative|infection control}}.&lt;br/&gt;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Off-loading method: {{combination of gauze padding and/or felt*|not needed}} &lt;br/&gt;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 dressing consisting of {{betadine and gauze|topical anti-bacterial ointment and gauze*}} was applied and covered with gauze and a noncompressive bandage.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2</Pages>
  <Words>380</Words>
  <Characters>2907</Characters>
  <CharactersWithSpaces>3268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2025-02-10T10:01:42Z</dcterms:created>
  <dc:creator/>
  <dc:description/>
  <dc:language>en-US</dc:language>
  <cp:lastModifiedBy/>
  <dcterms:modified xsi:type="dcterms:W3CDTF">2025-02-10T10:13:06Z</dcterms:modified>
  <cp:revision>1</cp:revision>
  <dc:subject/>
  <dc:title/>
</cp:coreProperties>
</file>